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551857" w:rsidRPr="00551857">
        <w:rPr>
          <w:rFonts w:ascii="Times New Roman" w:hAnsi="Times New Roman" w:cs="Times New Roman"/>
          <w:sz w:val="28"/>
          <w:szCs w:val="28"/>
        </w:rPr>
        <w:t>Современные методы клинических исследований в лабораторной диагностике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65CA3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proofErr w:type="gramStart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551857" w:rsidRPr="00551857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специалиста в области лабораторной  диагностики со средним медицинским образованием по специальности «Лабораторная диагностика» </w:t>
      </w:r>
      <w:r w:rsidR="00551857" w:rsidRPr="00551857">
        <w:rPr>
          <w:rFonts w:eastAsiaTheme="minorHAnsi"/>
          <w:sz w:val="28"/>
          <w:szCs w:val="28"/>
        </w:rPr>
        <w:t>квалификация медицинский лабораторный техник</w:t>
      </w:r>
      <w:r w:rsidR="00551857" w:rsidRPr="00551857">
        <w:rPr>
          <w:sz w:val="28"/>
          <w:szCs w:val="28"/>
        </w:rPr>
        <w:t xml:space="preserve"> для должностей лаборант, медицинский лабораторный техник (фельдшер-лаборант), медицинский технолог.</w:t>
      </w:r>
      <w:proofErr w:type="gramEnd"/>
    </w:p>
    <w:p w:rsidR="00F015B7" w:rsidRDefault="00F015B7" w:rsidP="00F65CA3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551857">
        <w:rPr>
          <w:sz w:val="28"/>
          <w:szCs w:val="28"/>
        </w:rPr>
        <w:t>ой Федерации от 31.07.2020 № 473</w:t>
      </w:r>
      <w:r>
        <w:rPr>
          <w:sz w:val="28"/>
          <w:szCs w:val="28"/>
        </w:rPr>
        <w:t>н «Об утверждении профессионального стандарта «</w:t>
      </w:r>
      <w:r w:rsidR="00551857" w:rsidRPr="00551857">
        <w:rPr>
          <w:sz w:val="28"/>
          <w:szCs w:val="28"/>
        </w:rPr>
        <w:t>Специалист в области лабораторной диагностики со средним медицинским образованием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D426D7" w:rsidP="00F65CA3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</w:t>
      </w:r>
      <w:r>
        <w:rPr>
          <w:sz w:val="28"/>
          <w:szCs w:val="28"/>
          <w:lang w:eastAsia="ru-RU"/>
        </w:rPr>
        <w:t>Лабораторная диагностика</w:t>
      </w:r>
      <w:r w:rsidRPr="00F015B7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F65CA3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551857" w:rsidRPr="00551857" w:rsidRDefault="00551857" w:rsidP="00F65CA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857">
        <w:rPr>
          <w:sz w:val="28"/>
          <w:szCs w:val="28"/>
        </w:rPr>
        <w:t>ПК 1. Брать, принимать, проводить предварительную оценку и обработку биологического материала, приготавливать пробы и препараты.</w:t>
      </w:r>
    </w:p>
    <w:p w:rsidR="00551857" w:rsidRPr="00551857" w:rsidRDefault="00551857" w:rsidP="00F65CA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857">
        <w:rPr>
          <w:sz w:val="28"/>
          <w:szCs w:val="28"/>
        </w:rPr>
        <w:t>ПК 2. Выполнять клинические лабораторные исследования.</w:t>
      </w:r>
    </w:p>
    <w:p w:rsidR="00551857" w:rsidRPr="00551857" w:rsidRDefault="00551857" w:rsidP="00F65CA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857">
        <w:rPr>
          <w:sz w:val="28"/>
          <w:szCs w:val="28"/>
        </w:rPr>
        <w:t>ПК 3. Обеспечивать санитарно-противоэпидемический режим медицинской лаборатории.</w:t>
      </w:r>
    </w:p>
    <w:p w:rsidR="00551857" w:rsidRPr="00551857" w:rsidRDefault="00551857" w:rsidP="00F65CA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857">
        <w:rPr>
          <w:sz w:val="28"/>
          <w:szCs w:val="28"/>
        </w:rPr>
        <w:t>ПК 4. Вести медицинскую документацию, организовывать деятельность находящегося в распоряжении медицинского персонала.</w:t>
      </w:r>
    </w:p>
    <w:p w:rsidR="002219B0" w:rsidRDefault="00551857" w:rsidP="00F65CA3">
      <w:pPr>
        <w:ind w:firstLine="567"/>
        <w:jc w:val="both"/>
        <w:rPr>
          <w:bCs/>
          <w:sz w:val="28"/>
          <w:szCs w:val="28"/>
          <w:lang w:eastAsia="ru-RU"/>
        </w:rPr>
      </w:pPr>
      <w:r w:rsidRPr="00551857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F65C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F65CA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109FB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F6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551857"/>
    <w:rsid w:val="008109FB"/>
    <w:rsid w:val="0089084F"/>
    <w:rsid w:val="00B76142"/>
    <w:rsid w:val="00D426D7"/>
    <w:rsid w:val="00D607C5"/>
    <w:rsid w:val="00D84881"/>
    <w:rsid w:val="00D86BE4"/>
    <w:rsid w:val="00E74ABD"/>
    <w:rsid w:val="00F015B7"/>
    <w:rsid w:val="00F25AC7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55185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55185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2023-01-19T06:32:00Z</dcterms:created>
  <dcterms:modified xsi:type="dcterms:W3CDTF">2023-06-20T11:32:00Z</dcterms:modified>
</cp:coreProperties>
</file>