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3D42B9" w:rsidRPr="003D42B9">
        <w:rPr>
          <w:rFonts w:ascii="Times New Roman" w:hAnsi="Times New Roman" w:cs="Times New Roman"/>
          <w:bCs/>
          <w:sz w:val="28"/>
          <w:szCs w:val="28"/>
        </w:rPr>
        <w:t>Анестезиология и реаниматология. Современный взгляд на патологические процессы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2C7B24" w:rsidRDefault="003D42B9" w:rsidP="00FF0B01">
      <w:pPr>
        <w:ind w:firstLine="567"/>
        <w:jc w:val="both"/>
        <w:rPr>
          <w:bCs/>
          <w:sz w:val="28"/>
          <w:szCs w:val="28"/>
          <w:lang w:eastAsia="ru-RU"/>
        </w:rPr>
      </w:pPr>
      <w:proofErr w:type="gramStart"/>
      <w:r w:rsidRPr="003D42B9">
        <w:rPr>
          <w:sz w:val="28"/>
          <w:szCs w:val="28"/>
          <w:lang w:eastAsia="ru-RU"/>
        </w:rPr>
        <w:t>Цель реализации программы – состоит в качественном изменении (обновлении, совершенствовании и актуализации) имеющихся профессиональных компетенций медицинской сестры-</w:t>
      </w:r>
      <w:proofErr w:type="spellStart"/>
      <w:r w:rsidRPr="003D42B9">
        <w:rPr>
          <w:sz w:val="28"/>
          <w:szCs w:val="28"/>
          <w:lang w:eastAsia="ru-RU"/>
        </w:rPr>
        <w:t>анестезиста</w:t>
      </w:r>
      <w:proofErr w:type="spellEnd"/>
      <w:r w:rsidRPr="003D42B9">
        <w:rPr>
          <w:sz w:val="28"/>
          <w:szCs w:val="28"/>
          <w:lang w:eastAsia="ru-RU"/>
        </w:rPr>
        <w:t xml:space="preserve"> в формате знаний о патологических процессах в органах и системах жизнеобеспечения, необходимых для осуществления вида профессиональной деятельности среднего медицинского персонала по оказанию доврачебной медицинской помощи и специализированного медицинского ухода за пациентами по профилю «Анестезиология и реаниматология»</w:t>
      </w:r>
      <w:r w:rsidR="00FF0B01" w:rsidRPr="00FF0B01">
        <w:rPr>
          <w:sz w:val="28"/>
          <w:szCs w:val="28"/>
          <w:lang w:eastAsia="ru-RU"/>
        </w:rPr>
        <w:t>.</w:t>
      </w:r>
      <w:proofErr w:type="gramEnd"/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2D78BE" w:rsidRPr="002C7B24">
        <w:rPr>
          <w:sz w:val="28"/>
          <w:szCs w:val="28"/>
        </w:rPr>
        <w:t xml:space="preserve"> профессионального стандарта</w:t>
      </w:r>
      <w:r w:rsidRPr="002C7B24"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 w:rsidRPr="002C7B24">
        <w:rPr>
          <w:sz w:val="28"/>
          <w:szCs w:val="28"/>
        </w:rPr>
        <w:t>Минобрнауки</w:t>
      </w:r>
      <w:proofErr w:type="spellEnd"/>
      <w:r w:rsidRPr="002C7B24"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970052" w:rsidRPr="002C7B24" w:rsidRDefault="003D42B9" w:rsidP="003D42B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42B9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освоению дополнительной профессиональной программы повышения квалификации «Анестезиология и реаниматология. Современный взгляд на патологические процессы» допускаются лица, имеющие сертификат специалиста или свидетельство об аккредитации по специальности «Анестезиология и реаниматология».</w:t>
      </w:r>
    </w:p>
    <w:p w:rsidR="003D42B9" w:rsidRPr="003D42B9" w:rsidRDefault="003D42B9" w:rsidP="003D42B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3D42B9">
        <w:rPr>
          <w:sz w:val="28"/>
          <w:szCs w:val="28"/>
          <w:lang w:eastAsia="ru-RU"/>
        </w:rPr>
        <w:t>В результате освоения программы повышения квалификации слушатель должен приобрести знания, необходимые для качественного изменения профессиональных компетенций (ПК):</w:t>
      </w:r>
    </w:p>
    <w:p w:rsidR="003D42B9" w:rsidRPr="003D42B9" w:rsidRDefault="003D42B9" w:rsidP="003D42B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3D42B9">
        <w:rPr>
          <w:sz w:val="28"/>
          <w:szCs w:val="28"/>
          <w:lang w:eastAsia="ru-RU"/>
        </w:rPr>
        <w:t xml:space="preserve">ПК 1 – оказывать доврачебную медицинскую помощь в экстренной форме пациентам по профилю «Анестезиология и реаниматология» на основе современных представлений о патологических процессах в органах и системах жизнеобеспечения человека. </w:t>
      </w:r>
    </w:p>
    <w:p w:rsidR="003D42B9" w:rsidRPr="003D42B9" w:rsidRDefault="003D42B9" w:rsidP="003D42B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3D42B9">
        <w:rPr>
          <w:sz w:val="28"/>
          <w:szCs w:val="28"/>
          <w:lang w:eastAsia="ru-RU"/>
        </w:rPr>
        <w:t>ПК 2 – осуществлять специализированный сестринский уход за пациентами по профилю «Анестезиология и реаниматология» на основе современных представлений о патологических процессах в органах и системах жизнеобеспечения человека.</w:t>
      </w:r>
    </w:p>
    <w:p w:rsidR="003D42B9" w:rsidRPr="003D42B9" w:rsidRDefault="003D42B9" w:rsidP="003D42B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3D42B9">
        <w:rPr>
          <w:sz w:val="28"/>
          <w:szCs w:val="28"/>
          <w:lang w:eastAsia="ru-RU"/>
        </w:rPr>
        <w:t xml:space="preserve">ПК 3 – ассистировать врачу-анестезиологу в проведении анестезии при болезненных лечебных и диагностических вмешательствах, лечении боли пациентам по профилю «Анестезиология и реаниматология» на основе современных представлений о патологических процессах в органах и системах жизнеобеспечения человека. </w:t>
      </w:r>
    </w:p>
    <w:p w:rsidR="00FF0B01" w:rsidRPr="00FF0B01" w:rsidRDefault="003D42B9" w:rsidP="003D42B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3D42B9">
        <w:rPr>
          <w:sz w:val="28"/>
          <w:szCs w:val="28"/>
          <w:lang w:eastAsia="ru-RU"/>
        </w:rPr>
        <w:t>ПК 4 – ассистировать врачу-анестезиологу при замещении, поддержании и (или) восстановлении жизненно важных функций организма пациентам по профилю «Анестезиология и реаниматология» на основе современных представлений о патологических процессах в органах и системах жизнеобеспечения человека.</w:t>
      </w:r>
      <w:bookmarkStart w:id="0" w:name="_GoBack"/>
      <w:bookmarkEnd w:id="0"/>
    </w:p>
    <w:p w:rsidR="00082492" w:rsidRPr="002C7B24" w:rsidRDefault="00FB3665" w:rsidP="009700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Программы – 36</w:t>
      </w:r>
      <w:r w:rsidR="002D78BE" w:rsidRPr="002C7B24">
        <w:rPr>
          <w:sz w:val="28"/>
          <w:szCs w:val="28"/>
        </w:rPr>
        <w:t xml:space="preserve"> академических часов</w:t>
      </w:r>
      <w:r w:rsidR="00082492" w:rsidRPr="002C7B24">
        <w:rPr>
          <w:sz w:val="28"/>
          <w:szCs w:val="28"/>
        </w:rPr>
        <w:t xml:space="preserve">. Форма </w:t>
      </w:r>
      <w:r w:rsidR="00FF0B01">
        <w:rPr>
          <w:sz w:val="28"/>
          <w:szCs w:val="28"/>
        </w:rPr>
        <w:t xml:space="preserve">обучения </w:t>
      </w:r>
      <w:r w:rsidR="00082492" w:rsidRPr="002C7B24">
        <w:rPr>
          <w:sz w:val="28"/>
          <w:szCs w:val="28"/>
        </w:rPr>
        <w:t>заочная</w:t>
      </w:r>
      <w:r w:rsidR="00B76142" w:rsidRPr="002C7B24">
        <w:rPr>
          <w:sz w:val="28"/>
          <w:szCs w:val="28"/>
        </w:rPr>
        <w:t>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lastRenderedPageBreak/>
        <w:t xml:space="preserve">Заочные часы (самостоятельная работа) </w:t>
      </w:r>
      <w:proofErr w:type="gramStart"/>
      <w:r w:rsidRPr="00FF0B01">
        <w:rPr>
          <w:sz w:val="28"/>
          <w:szCs w:val="28"/>
        </w:rPr>
        <w:t>реализуются посредством самостоятельного изучения материла</w:t>
      </w:r>
      <w:proofErr w:type="gramEnd"/>
      <w:r w:rsidRPr="00FF0B01">
        <w:rPr>
          <w:sz w:val="28"/>
          <w:szCs w:val="28"/>
        </w:rPr>
        <w:t>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219B0"/>
    <w:rsid w:val="0027155D"/>
    <w:rsid w:val="002C7B24"/>
    <w:rsid w:val="002D78BE"/>
    <w:rsid w:val="002F1498"/>
    <w:rsid w:val="003B6835"/>
    <w:rsid w:val="003C4DF4"/>
    <w:rsid w:val="003D42B9"/>
    <w:rsid w:val="005A6E38"/>
    <w:rsid w:val="0063240B"/>
    <w:rsid w:val="007D77B5"/>
    <w:rsid w:val="00871B27"/>
    <w:rsid w:val="0089084F"/>
    <w:rsid w:val="00970052"/>
    <w:rsid w:val="00A86946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427</Words>
  <Characters>2436</Characters>
  <Application>Microsoft Office Word</Application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2023-01-19T06:32:00Z</dcterms:created>
  <dcterms:modified xsi:type="dcterms:W3CDTF">2023-11-15T11:11:00Z</dcterms:modified>
</cp:coreProperties>
</file>